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23" w:rsidRPr="00120323" w:rsidRDefault="00A0471A" w:rsidP="007207D4">
      <w:pPr>
        <w:tabs>
          <w:tab w:val="center" w:pos="4320"/>
        </w:tabs>
        <w:rPr>
          <w:rFonts w:ascii="Tw Cen MT" w:hAnsi="Tw Cen MT"/>
          <w:sz w:val="28"/>
          <w:szCs w:val="28"/>
        </w:rPr>
      </w:pPr>
      <w:r>
        <w:rPr>
          <w:rFonts w:ascii="Tw Cen MT" w:hAnsi="Tw Cen MT"/>
          <w:noProof/>
          <w:sz w:val="28"/>
          <w:szCs w:val="28"/>
        </w:rPr>
        <w:drawing>
          <wp:inline distT="0" distB="0" distL="0" distR="0">
            <wp:extent cx="2266914" cy="771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2292" cy="773355"/>
                    </a:xfrm>
                    <a:prstGeom prst="rect">
                      <a:avLst/>
                    </a:prstGeom>
                  </pic:spPr>
                </pic:pic>
              </a:graphicData>
            </a:graphic>
          </wp:inline>
        </w:drawing>
      </w:r>
    </w:p>
    <w:p w:rsidR="000B4646" w:rsidRPr="007734CB" w:rsidRDefault="0088084B" w:rsidP="007207D4">
      <w:pPr>
        <w:tabs>
          <w:tab w:val="center" w:pos="4320"/>
        </w:tabs>
        <w:rPr>
          <w:rFonts w:ascii="Avenir" w:hAnsi="Avenir"/>
          <w:b/>
          <w:sz w:val="20"/>
          <w:szCs w:val="20"/>
        </w:rPr>
      </w:pPr>
      <w:r w:rsidRPr="007734CB">
        <w:rPr>
          <w:rFonts w:ascii="Avenir" w:hAnsi="Avenir"/>
          <w:b/>
          <w:sz w:val="20"/>
          <w:szCs w:val="20"/>
        </w:rPr>
        <w:t xml:space="preserve">Stainless </w:t>
      </w:r>
      <w:r w:rsidR="00B918B5" w:rsidRPr="007734CB">
        <w:rPr>
          <w:rFonts w:ascii="Avenir" w:hAnsi="Avenir"/>
          <w:b/>
          <w:sz w:val="20"/>
          <w:szCs w:val="20"/>
        </w:rPr>
        <w:t>Steel</w:t>
      </w:r>
      <w:r w:rsidR="00120323" w:rsidRPr="007734CB">
        <w:rPr>
          <w:rFonts w:ascii="Avenir" w:hAnsi="Avenir"/>
          <w:b/>
          <w:sz w:val="20"/>
          <w:szCs w:val="20"/>
        </w:rPr>
        <w:t xml:space="preserve"> Welder</w:t>
      </w:r>
      <w:r w:rsidR="00A0471A" w:rsidRPr="007734CB">
        <w:rPr>
          <w:rFonts w:ascii="Avenir" w:hAnsi="Avenir"/>
          <w:b/>
          <w:sz w:val="20"/>
          <w:szCs w:val="20"/>
        </w:rPr>
        <w:t xml:space="preserve"> – 1</w:t>
      </w:r>
      <w:r w:rsidR="00A0471A" w:rsidRPr="007734CB">
        <w:rPr>
          <w:rFonts w:ascii="Avenir" w:hAnsi="Avenir"/>
          <w:b/>
          <w:sz w:val="20"/>
          <w:szCs w:val="20"/>
          <w:vertAlign w:val="superscript"/>
        </w:rPr>
        <w:t>st</w:t>
      </w:r>
      <w:r w:rsidR="00A0471A" w:rsidRPr="007734CB">
        <w:rPr>
          <w:rFonts w:ascii="Avenir" w:hAnsi="Avenir"/>
          <w:b/>
          <w:sz w:val="20"/>
          <w:szCs w:val="20"/>
        </w:rPr>
        <w:t xml:space="preserve"> Shift</w:t>
      </w:r>
    </w:p>
    <w:p w:rsidR="00A0471A" w:rsidRPr="007734CB" w:rsidRDefault="00A0471A" w:rsidP="007207D4">
      <w:pPr>
        <w:rPr>
          <w:rFonts w:ascii="Avenir" w:hAnsi="Avenir"/>
          <w:sz w:val="20"/>
          <w:szCs w:val="20"/>
        </w:rPr>
      </w:pPr>
    </w:p>
    <w:p w:rsidR="00B47080" w:rsidRPr="007734CB" w:rsidRDefault="00B47080" w:rsidP="00B47080">
      <w:pPr>
        <w:pStyle w:val="NormalWeb"/>
        <w:spacing w:before="0" w:beforeAutospacing="0" w:after="150" w:afterAutospacing="0" w:line="299" w:lineRule="atLeast"/>
        <w:rPr>
          <w:rFonts w:ascii="Avenir" w:hAnsi="Avenir" w:cs="Helvetica"/>
          <w:color w:val="000000"/>
          <w:sz w:val="20"/>
          <w:szCs w:val="20"/>
        </w:rPr>
      </w:pPr>
      <w:r w:rsidRPr="007734CB">
        <w:rPr>
          <w:rFonts w:ascii="Avenir" w:hAnsi="Avenir" w:cs="Helvetica"/>
          <w:color w:val="000000"/>
          <w:sz w:val="20"/>
          <w:szCs w:val="20"/>
        </w:rPr>
        <w:t xml:space="preserve">We are looking for a skilled Welder </w:t>
      </w:r>
      <w:r w:rsidRPr="007734CB">
        <w:rPr>
          <w:rFonts w:ascii="Avenir" w:hAnsi="Avenir" w:cs="Helvetica"/>
          <w:color w:val="000000"/>
          <w:sz w:val="20"/>
          <w:szCs w:val="20"/>
        </w:rPr>
        <w:t xml:space="preserve">with experience in both </w:t>
      </w:r>
      <w:r w:rsidRPr="007734CB">
        <w:rPr>
          <w:rFonts w:ascii="Avenir" w:hAnsi="Avenir"/>
          <w:sz w:val="20"/>
          <w:szCs w:val="20"/>
        </w:rPr>
        <w:t xml:space="preserve">TIG and Wire Feed processes to fabricate stainless steel. </w:t>
      </w:r>
      <w:r w:rsidRPr="007734CB">
        <w:rPr>
          <w:rFonts w:ascii="Avenir" w:hAnsi="Avenir" w:cs="Helvetica"/>
          <w:color w:val="000000"/>
          <w:sz w:val="20"/>
          <w:szCs w:val="20"/>
        </w:rPr>
        <w:t xml:space="preserve">You will operate appropriate equipment to put together </w:t>
      </w:r>
      <w:r w:rsidRPr="007734CB">
        <w:rPr>
          <w:rFonts w:ascii="Avenir" w:hAnsi="Avenir" w:cs="Helvetica"/>
          <w:color w:val="000000"/>
          <w:sz w:val="20"/>
          <w:szCs w:val="20"/>
        </w:rPr>
        <w:t>equipment for the food and dairy industry</w:t>
      </w:r>
      <w:r w:rsidRPr="007734CB">
        <w:rPr>
          <w:rFonts w:ascii="Avenir" w:hAnsi="Avenir" w:cs="Helvetica"/>
          <w:color w:val="000000"/>
          <w:sz w:val="20"/>
          <w:szCs w:val="20"/>
        </w:rPr>
        <w:t xml:space="preserve"> with a great deal of precision. Your job is important as it provides the foundation for strong infrastructure. A welder must be competent in using potentially dangerous equipment following all safety precautions. The ideal candidate will have a steady hand and great attention to detail. </w:t>
      </w:r>
    </w:p>
    <w:p w:rsidR="00B47080" w:rsidRPr="007734CB" w:rsidRDefault="00B47080" w:rsidP="00B47080">
      <w:pPr>
        <w:pStyle w:val="NormalWeb"/>
        <w:spacing w:before="0" w:beforeAutospacing="0" w:after="150" w:afterAutospacing="0" w:line="299" w:lineRule="atLeast"/>
        <w:rPr>
          <w:rFonts w:ascii="Avenir" w:hAnsi="Avenir" w:cs="Helvetica"/>
          <w:color w:val="000000"/>
          <w:sz w:val="20"/>
          <w:szCs w:val="20"/>
        </w:rPr>
      </w:pPr>
      <w:r w:rsidRPr="007734CB">
        <w:rPr>
          <w:rFonts w:ascii="Avenir" w:hAnsi="Avenir" w:cs="Helvetica"/>
          <w:b/>
          <w:bCs/>
          <w:color w:val="000000"/>
          <w:sz w:val="20"/>
          <w:szCs w:val="20"/>
        </w:rPr>
        <w:t>Responsibilities</w:t>
      </w:r>
    </w:p>
    <w:p w:rsidR="00B47080" w:rsidRPr="007734CB" w:rsidRDefault="00B47080" w:rsidP="00B47080">
      <w:pPr>
        <w:numPr>
          <w:ilvl w:val="0"/>
          <w:numId w:val="4"/>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Read blueprints and drawings and take or read measurements to plan layout and procedures</w:t>
      </w:r>
    </w:p>
    <w:p w:rsidR="00B47080" w:rsidRPr="007734CB" w:rsidRDefault="00B47080" w:rsidP="00B47080">
      <w:pPr>
        <w:numPr>
          <w:ilvl w:val="0"/>
          <w:numId w:val="4"/>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Determine the appropriate welding equipment or method based on requirements</w:t>
      </w:r>
    </w:p>
    <w:p w:rsidR="00B47080" w:rsidRPr="007734CB" w:rsidRDefault="00B47080" w:rsidP="00B47080">
      <w:pPr>
        <w:numPr>
          <w:ilvl w:val="0"/>
          <w:numId w:val="4"/>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 xml:space="preserve">Set up components for welding according to specifications </w:t>
      </w:r>
    </w:p>
    <w:p w:rsidR="00B47080" w:rsidRPr="007734CB" w:rsidRDefault="00B47080" w:rsidP="00B47080">
      <w:pPr>
        <w:numPr>
          <w:ilvl w:val="0"/>
          <w:numId w:val="4"/>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Operate</w:t>
      </w:r>
      <w:r w:rsidRPr="007734CB">
        <w:rPr>
          <w:rFonts w:ascii="Avenir" w:hAnsi="Avenir" w:cs="Helvetica"/>
          <w:color w:val="000000"/>
          <w:sz w:val="20"/>
          <w:szCs w:val="20"/>
        </w:rPr>
        <w:t xml:space="preserve"> grinders to prepare the parts that must be welded</w:t>
      </w:r>
    </w:p>
    <w:p w:rsidR="00B47080" w:rsidRPr="007734CB" w:rsidRDefault="00B47080" w:rsidP="00B47080">
      <w:pPr>
        <w:numPr>
          <w:ilvl w:val="0"/>
          <w:numId w:val="4"/>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Align components using calipers, rulers etc. and clamp pieces</w:t>
      </w:r>
    </w:p>
    <w:p w:rsidR="00B47080" w:rsidRPr="007734CB" w:rsidRDefault="00B47080" w:rsidP="00B47080">
      <w:pPr>
        <w:numPr>
          <w:ilvl w:val="0"/>
          <w:numId w:val="4"/>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Maintain equipment in a condition that does not compromise safety</w:t>
      </w:r>
    </w:p>
    <w:p w:rsidR="007734CB" w:rsidRPr="007734CB" w:rsidRDefault="007734CB" w:rsidP="00B47080">
      <w:pPr>
        <w:pStyle w:val="NormalWeb"/>
        <w:spacing w:before="0" w:beforeAutospacing="0" w:after="150" w:afterAutospacing="0" w:line="299" w:lineRule="atLeast"/>
        <w:rPr>
          <w:rFonts w:ascii="Avenir" w:hAnsi="Avenir" w:cs="Helvetica"/>
          <w:b/>
          <w:bCs/>
          <w:color w:val="000000"/>
          <w:sz w:val="20"/>
          <w:szCs w:val="20"/>
        </w:rPr>
      </w:pPr>
      <w:bookmarkStart w:id="0" w:name="_GoBack"/>
      <w:bookmarkEnd w:id="0"/>
    </w:p>
    <w:p w:rsidR="00B47080" w:rsidRPr="007734CB" w:rsidRDefault="00B47080" w:rsidP="00B47080">
      <w:pPr>
        <w:pStyle w:val="NormalWeb"/>
        <w:spacing w:before="0" w:beforeAutospacing="0" w:after="150" w:afterAutospacing="0" w:line="299" w:lineRule="atLeast"/>
        <w:rPr>
          <w:rFonts w:ascii="Avenir" w:hAnsi="Avenir" w:cs="Helvetica"/>
          <w:color w:val="000000"/>
          <w:sz w:val="20"/>
          <w:szCs w:val="20"/>
        </w:rPr>
      </w:pPr>
      <w:r w:rsidRPr="007734CB">
        <w:rPr>
          <w:rFonts w:ascii="Avenir" w:hAnsi="Avenir" w:cs="Helvetica"/>
          <w:b/>
          <w:bCs/>
          <w:color w:val="000000"/>
          <w:sz w:val="20"/>
          <w:szCs w:val="20"/>
        </w:rPr>
        <w:t>Skills</w:t>
      </w:r>
    </w:p>
    <w:p w:rsidR="00B47080" w:rsidRPr="007734CB" w:rsidRDefault="00B47080" w:rsidP="00B47080">
      <w:pPr>
        <w:numPr>
          <w:ilvl w:val="0"/>
          <w:numId w:val="5"/>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Proven experience as welder</w:t>
      </w:r>
    </w:p>
    <w:p w:rsidR="00B47080" w:rsidRPr="007734CB" w:rsidRDefault="00B47080" w:rsidP="00B47080">
      <w:pPr>
        <w:numPr>
          <w:ilvl w:val="0"/>
          <w:numId w:val="5"/>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Experience using a variety of welding equipm</w:t>
      </w:r>
      <w:r w:rsidR="007734CB" w:rsidRPr="007734CB">
        <w:rPr>
          <w:rFonts w:ascii="Avenir" w:hAnsi="Avenir" w:cs="Helvetica"/>
          <w:color w:val="000000"/>
          <w:sz w:val="20"/>
          <w:szCs w:val="20"/>
        </w:rPr>
        <w:t>ent and procedures (TIG, MIG</w:t>
      </w:r>
      <w:r w:rsidRPr="007734CB">
        <w:rPr>
          <w:rFonts w:ascii="Avenir" w:hAnsi="Avenir" w:cs="Helvetica"/>
          <w:color w:val="000000"/>
          <w:sz w:val="20"/>
          <w:szCs w:val="20"/>
        </w:rPr>
        <w:t>.)</w:t>
      </w:r>
    </w:p>
    <w:p w:rsidR="00B47080" w:rsidRPr="007734CB" w:rsidRDefault="00B47080" w:rsidP="00B47080">
      <w:pPr>
        <w:numPr>
          <w:ilvl w:val="0"/>
          <w:numId w:val="5"/>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Experience in u</w:t>
      </w:r>
      <w:r w:rsidR="007734CB" w:rsidRPr="007734CB">
        <w:rPr>
          <w:rFonts w:ascii="Avenir" w:hAnsi="Avenir" w:cs="Helvetica"/>
          <w:color w:val="000000"/>
          <w:sz w:val="20"/>
          <w:szCs w:val="20"/>
        </w:rPr>
        <w:t>sing electrical or manual tools</w:t>
      </w:r>
    </w:p>
    <w:p w:rsidR="00B47080" w:rsidRPr="007734CB" w:rsidRDefault="00B47080" w:rsidP="00B47080">
      <w:pPr>
        <w:numPr>
          <w:ilvl w:val="0"/>
          <w:numId w:val="5"/>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Ability to read and interpret technical documents and drawings</w:t>
      </w:r>
    </w:p>
    <w:p w:rsidR="007734CB" w:rsidRPr="007734CB" w:rsidRDefault="00B47080" w:rsidP="00B47080">
      <w:pPr>
        <w:numPr>
          <w:ilvl w:val="0"/>
          <w:numId w:val="5"/>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 xml:space="preserve">Knowledge of relative safety standards and willingness to use protective clothing </w:t>
      </w:r>
    </w:p>
    <w:p w:rsidR="00B47080" w:rsidRPr="007734CB" w:rsidRDefault="00B47080" w:rsidP="00B47080">
      <w:pPr>
        <w:numPr>
          <w:ilvl w:val="0"/>
          <w:numId w:val="5"/>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Deftness and attention to detail</w:t>
      </w:r>
    </w:p>
    <w:p w:rsidR="00B47080" w:rsidRPr="007734CB" w:rsidRDefault="00B47080" w:rsidP="00B47080">
      <w:pPr>
        <w:numPr>
          <w:ilvl w:val="0"/>
          <w:numId w:val="5"/>
        </w:numPr>
        <w:spacing w:line="299" w:lineRule="atLeast"/>
        <w:ind w:left="0"/>
        <w:rPr>
          <w:rFonts w:ascii="Avenir" w:hAnsi="Avenir" w:cs="Helvetica"/>
          <w:color w:val="000000"/>
          <w:sz w:val="20"/>
          <w:szCs w:val="20"/>
        </w:rPr>
      </w:pPr>
      <w:r w:rsidRPr="007734CB">
        <w:rPr>
          <w:rFonts w:ascii="Avenir" w:hAnsi="Avenir" w:cs="Helvetica"/>
          <w:color w:val="000000"/>
          <w:sz w:val="20"/>
          <w:szCs w:val="20"/>
        </w:rPr>
        <w:t>Professional Certification (e.g. an AWS welding certificate) will be a plus</w:t>
      </w:r>
    </w:p>
    <w:p w:rsidR="0088084B" w:rsidRPr="007734CB" w:rsidRDefault="0088084B" w:rsidP="00120323">
      <w:pPr>
        <w:ind w:left="360"/>
        <w:rPr>
          <w:rFonts w:ascii="Avenir" w:hAnsi="Avenir"/>
          <w:sz w:val="20"/>
          <w:szCs w:val="20"/>
        </w:rPr>
      </w:pPr>
    </w:p>
    <w:p w:rsidR="007734CB" w:rsidRPr="007734CB" w:rsidRDefault="007734CB" w:rsidP="007734CB">
      <w:pPr>
        <w:rPr>
          <w:rFonts w:ascii="Avenir" w:hAnsi="Avenir"/>
          <w:sz w:val="20"/>
          <w:szCs w:val="20"/>
        </w:rPr>
      </w:pPr>
      <w:r w:rsidRPr="007734CB">
        <w:rPr>
          <w:rFonts w:ascii="Avenir" w:hAnsi="Avenir" w:cs="Tw Cen MT"/>
          <w:sz w:val="20"/>
          <w:szCs w:val="20"/>
        </w:rPr>
        <w:t xml:space="preserve">Our employment positions at APT will provide opportunity to demonstrate your expertise and position yourself for career advancement with a growing and innovative company. </w:t>
      </w:r>
      <w:r w:rsidRPr="007734CB">
        <w:rPr>
          <w:rFonts w:ascii="Avenir" w:hAnsi="Avenir"/>
          <w:sz w:val="20"/>
          <w:szCs w:val="20"/>
        </w:rPr>
        <w:t xml:space="preserve">Since 2000, Advanced Process Technologies has provided solid, stable careers for many good people. As market leaders, we have had tremendous growth through the years, and are poised for even greater growth. </w:t>
      </w:r>
    </w:p>
    <w:p w:rsidR="007734CB" w:rsidRPr="007734CB" w:rsidRDefault="007734CB" w:rsidP="007734CB">
      <w:pPr>
        <w:rPr>
          <w:rFonts w:ascii="Avenir" w:hAnsi="Avenir"/>
          <w:sz w:val="20"/>
          <w:szCs w:val="20"/>
        </w:rPr>
      </w:pPr>
    </w:p>
    <w:p w:rsidR="007734CB" w:rsidRDefault="007734CB" w:rsidP="007734CB">
      <w:pPr>
        <w:rPr>
          <w:rFonts w:ascii="Avenir" w:hAnsi="Avenir" w:cs="Kalinga"/>
          <w:sz w:val="20"/>
          <w:szCs w:val="20"/>
        </w:rPr>
      </w:pPr>
      <w:r w:rsidRPr="007734CB">
        <w:rPr>
          <w:rFonts w:ascii="Avenir" w:hAnsi="Avenir"/>
          <w:sz w:val="20"/>
          <w:szCs w:val="20"/>
        </w:rPr>
        <w:t xml:space="preserve">APT is </w:t>
      </w:r>
      <w:r w:rsidRPr="007734CB">
        <w:rPr>
          <w:rFonts w:ascii="Avenir" w:hAnsi="Avenir"/>
          <w:b/>
          <w:sz w:val="20"/>
          <w:szCs w:val="20"/>
        </w:rPr>
        <w:t>100% Employee Owned</w:t>
      </w:r>
      <w:r w:rsidRPr="007734CB">
        <w:rPr>
          <w:rFonts w:ascii="Avenir" w:hAnsi="Avenir"/>
          <w:sz w:val="20"/>
          <w:szCs w:val="20"/>
        </w:rPr>
        <w:t xml:space="preserve"> with a wide array of benefits that include: </w:t>
      </w:r>
      <w:r w:rsidRPr="007734CB">
        <w:rPr>
          <w:rFonts w:ascii="Avenir" w:hAnsi="Avenir" w:cs="Kalinga"/>
          <w:sz w:val="20"/>
          <w:szCs w:val="20"/>
        </w:rPr>
        <w:t>Employee Stock Ownership Plan, 401K, HSA savings, medical, life insurance and paid time off. Our company stands out because of our commitment to our employees while providing an industry leading wage.</w:t>
      </w:r>
    </w:p>
    <w:p w:rsidR="007734CB" w:rsidRPr="007734CB" w:rsidRDefault="007734CB" w:rsidP="007734CB">
      <w:pPr>
        <w:rPr>
          <w:rFonts w:ascii="Avenir" w:hAnsi="Avenir" w:cs="Kalinga"/>
          <w:sz w:val="20"/>
          <w:szCs w:val="20"/>
        </w:rPr>
      </w:pPr>
    </w:p>
    <w:p w:rsidR="007734CB" w:rsidRPr="007734CB" w:rsidRDefault="007734CB" w:rsidP="007734CB">
      <w:pPr>
        <w:rPr>
          <w:rFonts w:ascii="Avenir" w:hAnsi="Avenir" w:cs="Tw Cen MT"/>
          <w:sz w:val="20"/>
          <w:szCs w:val="20"/>
        </w:rPr>
      </w:pPr>
      <w:r w:rsidRPr="007734CB">
        <w:rPr>
          <w:rFonts w:ascii="Avenir" w:hAnsi="Avenir" w:cs="Tw Cen MT"/>
          <w:sz w:val="20"/>
          <w:szCs w:val="20"/>
        </w:rPr>
        <w:t>Mail, fax or email resume to: APT / Attn: HR</w:t>
      </w:r>
      <w:r w:rsidRPr="007734CB">
        <w:rPr>
          <w:rFonts w:ascii="Avenir" w:hAnsi="Avenir" w:cs="Tw Cen MT"/>
          <w:sz w:val="20"/>
          <w:szCs w:val="20"/>
        </w:rPr>
        <w:tab/>
      </w:r>
      <w:r w:rsidRPr="007734CB">
        <w:rPr>
          <w:rFonts w:ascii="Avenir" w:hAnsi="Avenir" w:cs="Tw Cen MT"/>
          <w:sz w:val="20"/>
          <w:szCs w:val="20"/>
        </w:rPr>
        <w:tab/>
      </w:r>
      <w:r w:rsidRPr="007734CB">
        <w:rPr>
          <w:rFonts w:ascii="Avenir" w:hAnsi="Avenir" w:cs="Tw Cen MT"/>
          <w:sz w:val="20"/>
          <w:szCs w:val="20"/>
        </w:rPr>
        <w:tab/>
      </w:r>
    </w:p>
    <w:p w:rsidR="007734CB" w:rsidRDefault="007734CB" w:rsidP="007734CB">
      <w:pPr>
        <w:rPr>
          <w:rFonts w:ascii="Avenir" w:hAnsi="Avenir" w:cs="Tw Cen MT"/>
          <w:sz w:val="20"/>
          <w:szCs w:val="20"/>
        </w:rPr>
      </w:pPr>
      <w:r w:rsidRPr="007734CB">
        <w:rPr>
          <w:rFonts w:ascii="Avenir" w:hAnsi="Avenir" w:cs="Tw Cen MT"/>
          <w:sz w:val="20"/>
          <w:szCs w:val="20"/>
        </w:rPr>
        <w:t>PO Box 939 | Cokato, MN 55321</w:t>
      </w:r>
      <w:r>
        <w:rPr>
          <w:rFonts w:ascii="Avenir" w:hAnsi="Avenir" w:cs="Tw Cen MT"/>
          <w:sz w:val="20"/>
          <w:szCs w:val="20"/>
        </w:rPr>
        <w:t xml:space="preserve"> </w:t>
      </w:r>
      <w:r w:rsidRPr="007734CB">
        <w:rPr>
          <w:rFonts w:ascii="Avenir" w:hAnsi="Avenir" w:cs="Tw Cen MT"/>
          <w:sz w:val="20"/>
          <w:szCs w:val="20"/>
        </w:rPr>
        <w:t xml:space="preserve">| Email: </w:t>
      </w:r>
      <w:hyperlink r:id="rId9" w:history="1">
        <w:r w:rsidRPr="00DB6F0D">
          <w:rPr>
            <w:rStyle w:val="Hyperlink"/>
            <w:rFonts w:ascii="Avenir" w:hAnsi="Avenir" w:cs="Tw Cen MT"/>
            <w:sz w:val="20"/>
            <w:szCs w:val="20"/>
          </w:rPr>
          <w:t>apt@apt-inc.com</w:t>
        </w:r>
      </w:hyperlink>
    </w:p>
    <w:sectPr w:rsidR="007734CB" w:rsidSect="00A0471A">
      <w:type w:val="continuous"/>
      <w:pgSz w:w="12240" w:h="15840" w:code="1"/>
      <w:pgMar w:top="1440" w:right="1440" w:bottom="1440" w:left="1440" w:header="720" w:footer="720"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23" w:rsidRDefault="00120323" w:rsidP="00120323">
      <w:r>
        <w:separator/>
      </w:r>
    </w:p>
  </w:endnote>
  <w:endnote w:type="continuationSeparator" w:id="0">
    <w:p w:rsidR="00120323" w:rsidRDefault="00120323" w:rsidP="0012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venir">
    <w:panose1 w:val="020B0503020203020204"/>
    <w:charset w:val="00"/>
    <w:family w:val="swiss"/>
    <w:pitch w:val="variable"/>
    <w:sig w:usb0="800000AF" w:usb1="5000204A" w:usb2="00000000" w:usb3="00000000" w:csb0="0000009B" w:csb1="00000000"/>
  </w:font>
  <w:font w:name="Helvetica">
    <w:panose1 w:val="020B0604020202020204"/>
    <w:charset w:val="00"/>
    <w:family w:val="swiss"/>
    <w:pitch w:val="variable"/>
    <w:sig w:usb0="E0002EFF" w:usb1="C0007843" w:usb2="00000009" w:usb3="00000000" w:csb0="000001FF" w:csb1="00000000"/>
  </w:font>
  <w:font w:name="Kalinga">
    <w:altName w:val="Gadugi"/>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23" w:rsidRDefault="00120323" w:rsidP="00120323">
      <w:r>
        <w:separator/>
      </w:r>
    </w:p>
  </w:footnote>
  <w:footnote w:type="continuationSeparator" w:id="0">
    <w:p w:rsidR="00120323" w:rsidRDefault="00120323" w:rsidP="00120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7498F"/>
    <w:multiLevelType w:val="multilevel"/>
    <w:tmpl w:val="4E4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35128"/>
    <w:multiLevelType w:val="hybridMultilevel"/>
    <w:tmpl w:val="52A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326CB"/>
    <w:multiLevelType w:val="multilevel"/>
    <w:tmpl w:val="E5C4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CE78F7"/>
    <w:multiLevelType w:val="hybridMultilevel"/>
    <w:tmpl w:val="3CF63B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5A7F98"/>
    <w:multiLevelType w:val="hybridMultilevel"/>
    <w:tmpl w:val="9DB8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D4"/>
    <w:rsid w:val="00084B64"/>
    <w:rsid w:val="000A6787"/>
    <w:rsid w:val="000B4646"/>
    <w:rsid w:val="000E7E34"/>
    <w:rsid w:val="00120323"/>
    <w:rsid w:val="00293621"/>
    <w:rsid w:val="002E1163"/>
    <w:rsid w:val="0046164E"/>
    <w:rsid w:val="004E00CD"/>
    <w:rsid w:val="005E22EB"/>
    <w:rsid w:val="007207D4"/>
    <w:rsid w:val="0073733B"/>
    <w:rsid w:val="007734CB"/>
    <w:rsid w:val="007B1D7A"/>
    <w:rsid w:val="007E3A24"/>
    <w:rsid w:val="0082186E"/>
    <w:rsid w:val="00877793"/>
    <w:rsid w:val="0088084B"/>
    <w:rsid w:val="00A0471A"/>
    <w:rsid w:val="00AC5A66"/>
    <w:rsid w:val="00B47080"/>
    <w:rsid w:val="00B710EC"/>
    <w:rsid w:val="00B918B5"/>
    <w:rsid w:val="00C620A1"/>
    <w:rsid w:val="00C90101"/>
    <w:rsid w:val="00CA2F3F"/>
    <w:rsid w:val="00CD7C0F"/>
    <w:rsid w:val="00D7701A"/>
    <w:rsid w:val="00DA6E57"/>
    <w:rsid w:val="00DB7101"/>
    <w:rsid w:val="00DE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7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207D4"/>
    <w:rPr>
      <w:rFonts w:ascii="Tahoma" w:hAnsi="Tahoma" w:cs="Tahoma"/>
      <w:sz w:val="16"/>
      <w:szCs w:val="16"/>
    </w:rPr>
  </w:style>
  <w:style w:type="character" w:customStyle="1" w:styleId="BalloonTextChar">
    <w:name w:val="Balloon Text Char"/>
    <w:basedOn w:val="DefaultParagraphFont"/>
    <w:link w:val="BalloonText"/>
    <w:rsid w:val="007207D4"/>
    <w:rPr>
      <w:rFonts w:ascii="Tahoma" w:hAnsi="Tahoma" w:cs="Tahoma"/>
      <w:sz w:val="16"/>
      <w:szCs w:val="16"/>
    </w:rPr>
  </w:style>
  <w:style w:type="paragraph" w:styleId="ListParagraph">
    <w:name w:val="List Paragraph"/>
    <w:basedOn w:val="Normal"/>
    <w:uiPriority w:val="34"/>
    <w:qFormat/>
    <w:rsid w:val="007207D4"/>
    <w:pPr>
      <w:ind w:left="720"/>
      <w:contextualSpacing/>
    </w:pPr>
  </w:style>
  <w:style w:type="paragraph" w:styleId="Header">
    <w:name w:val="header"/>
    <w:basedOn w:val="Normal"/>
    <w:link w:val="HeaderChar"/>
    <w:rsid w:val="00120323"/>
    <w:pPr>
      <w:tabs>
        <w:tab w:val="center" w:pos="4680"/>
        <w:tab w:val="right" w:pos="9360"/>
      </w:tabs>
    </w:pPr>
  </w:style>
  <w:style w:type="character" w:customStyle="1" w:styleId="HeaderChar">
    <w:name w:val="Header Char"/>
    <w:basedOn w:val="DefaultParagraphFont"/>
    <w:link w:val="Header"/>
    <w:rsid w:val="00120323"/>
    <w:rPr>
      <w:sz w:val="24"/>
      <w:szCs w:val="24"/>
    </w:rPr>
  </w:style>
  <w:style w:type="paragraph" w:styleId="Footer">
    <w:name w:val="footer"/>
    <w:basedOn w:val="Normal"/>
    <w:link w:val="FooterChar"/>
    <w:rsid w:val="00120323"/>
    <w:pPr>
      <w:tabs>
        <w:tab w:val="center" w:pos="4680"/>
        <w:tab w:val="right" w:pos="9360"/>
      </w:tabs>
    </w:pPr>
  </w:style>
  <w:style w:type="character" w:customStyle="1" w:styleId="FooterChar">
    <w:name w:val="Footer Char"/>
    <w:basedOn w:val="DefaultParagraphFont"/>
    <w:link w:val="Footer"/>
    <w:rsid w:val="00120323"/>
    <w:rPr>
      <w:sz w:val="24"/>
      <w:szCs w:val="24"/>
    </w:rPr>
  </w:style>
  <w:style w:type="character" w:styleId="Hyperlink">
    <w:name w:val="Hyperlink"/>
    <w:basedOn w:val="DefaultParagraphFont"/>
    <w:uiPriority w:val="99"/>
    <w:unhideWhenUsed/>
    <w:rsid w:val="00A0471A"/>
    <w:rPr>
      <w:color w:val="0000FF" w:themeColor="hyperlink"/>
      <w:u w:val="single"/>
    </w:rPr>
  </w:style>
  <w:style w:type="paragraph" w:styleId="NormalWeb">
    <w:name w:val="Normal (Web)"/>
    <w:basedOn w:val="Normal"/>
    <w:uiPriority w:val="99"/>
    <w:unhideWhenUsed/>
    <w:rsid w:val="00B470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7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207D4"/>
    <w:rPr>
      <w:rFonts w:ascii="Tahoma" w:hAnsi="Tahoma" w:cs="Tahoma"/>
      <w:sz w:val="16"/>
      <w:szCs w:val="16"/>
    </w:rPr>
  </w:style>
  <w:style w:type="character" w:customStyle="1" w:styleId="BalloonTextChar">
    <w:name w:val="Balloon Text Char"/>
    <w:basedOn w:val="DefaultParagraphFont"/>
    <w:link w:val="BalloonText"/>
    <w:rsid w:val="007207D4"/>
    <w:rPr>
      <w:rFonts w:ascii="Tahoma" w:hAnsi="Tahoma" w:cs="Tahoma"/>
      <w:sz w:val="16"/>
      <w:szCs w:val="16"/>
    </w:rPr>
  </w:style>
  <w:style w:type="paragraph" w:styleId="ListParagraph">
    <w:name w:val="List Paragraph"/>
    <w:basedOn w:val="Normal"/>
    <w:uiPriority w:val="34"/>
    <w:qFormat/>
    <w:rsid w:val="007207D4"/>
    <w:pPr>
      <w:ind w:left="720"/>
      <w:contextualSpacing/>
    </w:pPr>
  </w:style>
  <w:style w:type="paragraph" w:styleId="Header">
    <w:name w:val="header"/>
    <w:basedOn w:val="Normal"/>
    <w:link w:val="HeaderChar"/>
    <w:rsid w:val="00120323"/>
    <w:pPr>
      <w:tabs>
        <w:tab w:val="center" w:pos="4680"/>
        <w:tab w:val="right" w:pos="9360"/>
      </w:tabs>
    </w:pPr>
  </w:style>
  <w:style w:type="character" w:customStyle="1" w:styleId="HeaderChar">
    <w:name w:val="Header Char"/>
    <w:basedOn w:val="DefaultParagraphFont"/>
    <w:link w:val="Header"/>
    <w:rsid w:val="00120323"/>
    <w:rPr>
      <w:sz w:val="24"/>
      <w:szCs w:val="24"/>
    </w:rPr>
  </w:style>
  <w:style w:type="paragraph" w:styleId="Footer">
    <w:name w:val="footer"/>
    <w:basedOn w:val="Normal"/>
    <w:link w:val="FooterChar"/>
    <w:rsid w:val="00120323"/>
    <w:pPr>
      <w:tabs>
        <w:tab w:val="center" w:pos="4680"/>
        <w:tab w:val="right" w:pos="9360"/>
      </w:tabs>
    </w:pPr>
  </w:style>
  <w:style w:type="character" w:customStyle="1" w:styleId="FooterChar">
    <w:name w:val="Footer Char"/>
    <w:basedOn w:val="DefaultParagraphFont"/>
    <w:link w:val="Footer"/>
    <w:rsid w:val="00120323"/>
    <w:rPr>
      <w:sz w:val="24"/>
      <w:szCs w:val="24"/>
    </w:rPr>
  </w:style>
  <w:style w:type="character" w:styleId="Hyperlink">
    <w:name w:val="Hyperlink"/>
    <w:basedOn w:val="DefaultParagraphFont"/>
    <w:uiPriority w:val="99"/>
    <w:unhideWhenUsed/>
    <w:rsid w:val="00A0471A"/>
    <w:rPr>
      <w:color w:val="0000FF" w:themeColor="hyperlink"/>
      <w:u w:val="single"/>
    </w:rPr>
  </w:style>
  <w:style w:type="paragraph" w:styleId="NormalWeb">
    <w:name w:val="Normal (Web)"/>
    <w:basedOn w:val="Normal"/>
    <w:uiPriority w:val="99"/>
    <w:unhideWhenUsed/>
    <w:rsid w:val="00B470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t@ap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kburau</dc:creator>
  <cp:lastModifiedBy>Jamie Ries</cp:lastModifiedBy>
  <cp:revision>2</cp:revision>
  <cp:lastPrinted>2018-04-03T20:08:00Z</cp:lastPrinted>
  <dcterms:created xsi:type="dcterms:W3CDTF">2019-11-13T15:42:00Z</dcterms:created>
  <dcterms:modified xsi:type="dcterms:W3CDTF">2019-11-13T15:42:00Z</dcterms:modified>
</cp:coreProperties>
</file>